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  <w:r w:rsidR="00B63B4B">
        <w:rPr>
          <w:b/>
          <w:sz w:val="28"/>
          <w:szCs w:val="28"/>
          <w:lang w:val="uk-UA"/>
        </w:rPr>
        <w:t xml:space="preserve">        </w:t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>від</w:t>
      </w:r>
      <w:r w:rsidR="00123EEA">
        <w:rPr>
          <w:sz w:val="28"/>
          <w:szCs w:val="28"/>
          <w:lang w:val="uk-UA"/>
        </w:rPr>
        <w:t xml:space="preserve"> 19 грудня 2019 року</w:t>
      </w:r>
      <w:r w:rsidR="00AD0C98">
        <w:rPr>
          <w:sz w:val="28"/>
          <w:szCs w:val="28"/>
          <w:lang w:val="uk-UA"/>
        </w:rPr>
        <w:t xml:space="preserve">     </w:t>
      </w:r>
      <w:r w:rsidR="00123EEA">
        <w:rPr>
          <w:sz w:val="28"/>
          <w:szCs w:val="28"/>
          <w:lang w:val="uk-UA"/>
        </w:rPr>
        <w:t xml:space="preserve">    </w:t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AD0C98">
        <w:rPr>
          <w:sz w:val="28"/>
          <w:szCs w:val="28"/>
          <w:lang w:val="uk-UA"/>
        </w:rPr>
        <w:t xml:space="preserve">  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123EEA">
        <w:rPr>
          <w:sz w:val="28"/>
          <w:szCs w:val="28"/>
          <w:lang w:val="uk-UA"/>
        </w:rPr>
        <w:t>437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123EEA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A8089E">
              <w:rPr>
                <w:sz w:val="28"/>
              </w:rPr>
              <w:t>у</w:t>
            </w:r>
            <w:r>
              <w:rPr>
                <w:sz w:val="28"/>
              </w:rPr>
              <w:t xml:space="preserve"> незалежн</w:t>
            </w:r>
            <w:r w:rsidR="00075860">
              <w:rPr>
                <w:sz w:val="28"/>
              </w:rPr>
              <w:t>ої</w:t>
            </w:r>
            <w:r>
              <w:rPr>
                <w:sz w:val="28"/>
              </w:rPr>
              <w:t xml:space="preserve"> оцін</w:t>
            </w:r>
            <w:r w:rsidR="00075860">
              <w:rPr>
                <w:sz w:val="28"/>
              </w:rPr>
              <w:t>ки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075860">
              <w:rPr>
                <w:sz w:val="28"/>
              </w:rPr>
              <w:t>а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 xml:space="preserve">Відповідно до </w:t>
      </w:r>
      <w:proofErr w:type="spellStart"/>
      <w:r w:rsidRPr="002412B7">
        <w:rPr>
          <w:sz w:val="28"/>
          <w:lang w:val="uk-UA"/>
        </w:rPr>
        <w:t>ст.ст</w:t>
      </w:r>
      <w:proofErr w:type="spellEnd"/>
      <w:r w:rsidRPr="002412B7">
        <w:rPr>
          <w:sz w:val="28"/>
          <w:lang w:val="uk-UA"/>
        </w:rPr>
        <w:t>. 29, 42,</w:t>
      </w:r>
      <w:r w:rsidR="00E83BA0" w:rsidRPr="002412B7">
        <w:rPr>
          <w:sz w:val="28"/>
          <w:lang w:val="uk-UA"/>
        </w:rPr>
        <w:t xml:space="preserve"> 52,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Pr="00512EE6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="00FF2FDC" w:rsidRPr="00BA4D29">
        <w:rPr>
          <w:sz w:val="28"/>
          <w:szCs w:val="28"/>
          <w:lang w:val="uk-UA"/>
        </w:rPr>
        <w:t xml:space="preserve"> </w:t>
      </w:r>
      <w:r w:rsidR="00FF2FDC"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 w:rsidR="006830A9">
        <w:rPr>
          <w:sz w:val="28"/>
          <w:szCs w:val="28"/>
          <w:lang w:val="uk-UA"/>
        </w:rPr>
        <w:t>20,01</w:t>
      </w:r>
      <w:r w:rsidR="00FF2FDC" w:rsidRPr="00512EE6">
        <w:rPr>
          <w:sz w:val="28"/>
          <w:szCs w:val="28"/>
          <w:lang w:val="uk-UA"/>
        </w:rPr>
        <w:t xml:space="preserve"> кв.м.,</w:t>
      </w:r>
      <w:r w:rsidR="008236BA">
        <w:rPr>
          <w:sz w:val="28"/>
          <w:szCs w:val="28"/>
          <w:lang w:val="uk-UA"/>
        </w:rPr>
        <w:t xml:space="preserve"> </w:t>
      </w:r>
      <w:r w:rsidR="006830A9">
        <w:rPr>
          <w:sz w:val="28"/>
          <w:szCs w:val="28"/>
          <w:lang w:val="uk-UA"/>
        </w:rPr>
        <w:t>в одно</w:t>
      </w:r>
      <w:r>
        <w:rPr>
          <w:sz w:val="28"/>
          <w:szCs w:val="28"/>
          <w:lang w:val="uk-UA"/>
        </w:rPr>
        <w:t>поверхов</w:t>
      </w:r>
      <w:r w:rsidR="006830A9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6830A9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житлов</w:t>
      </w:r>
      <w:r w:rsidR="006830A9">
        <w:rPr>
          <w:sz w:val="28"/>
          <w:szCs w:val="28"/>
          <w:lang w:val="uk-UA"/>
        </w:rPr>
        <w:t>ій будівлі</w:t>
      </w:r>
      <w:r w:rsidR="00FF2FDC"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</w:t>
      </w:r>
      <w:r w:rsidR="007215A1">
        <w:rPr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</w:t>
      </w:r>
      <w:r w:rsidR="008236BA">
        <w:rPr>
          <w:sz w:val="28"/>
          <w:szCs w:val="28"/>
          <w:lang w:val="uk-UA"/>
        </w:rPr>
        <w:t xml:space="preserve"> т</w:t>
      </w:r>
      <w:r w:rsidR="00FF2FDC" w:rsidRPr="00512EE6">
        <w:rPr>
          <w:sz w:val="28"/>
          <w:szCs w:val="28"/>
          <w:lang w:val="uk-UA"/>
        </w:rPr>
        <w:t>а знаходиться за адресою</w:t>
      </w:r>
      <w:r w:rsidR="009E419A">
        <w:rPr>
          <w:sz w:val="28"/>
          <w:szCs w:val="28"/>
          <w:lang w:val="uk-UA"/>
        </w:rPr>
        <w:t xml:space="preserve">: </w:t>
      </w:r>
      <w:r w:rsidR="00FF2FDC">
        <w:rPr>
          <w:sz w:val="28"/>
          <w:szCs w:val="28"/>
          <w:lang w:val="uk-UA"/>
        </w:rPr>
        <w:t xml:space="preserve">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9E419A">
        <w:rPr>
          <w:sz w:val="28"/>
          <w:szCs w:val="28"/>
          <w:lang w:val="uk-UA"/>
        </w:rPr>
        <w:t>Московська</w:t>
      </w:r>
      <w:r w:rsidR="00FF2FDC" w:rsidRPr="00512EE6">
        <w:rPr>
          <w:sz w:val="28"/>
          <w:szCs w:val="28"/>
          <w:lang w:val="uk-UA"/>
        </w:rPr>
        <w:t>, буд.</w:t>
      </w:r>
      <w:r w:rsidR="009E419A">
        <w:rPr>
          <w:sz w:val="28"/>
          <w:szCs w:val="28"/>
          <w:lang w:val="uk-UA"/>
        </w:rPr>
        <w:t xml:space="preserve"> 20</w:t>
      </w:r>
      <w:r w:rsidR="00FF2FDC" w:rsidRPr="00512EE6">
        <w:rPr>
          <w:sz w:val="28"/>
          <w:szCs w:val="28"/>
          <w:lang w:val="uk-UA"/>
        </w:rPr>
        <w:t xml:space="preserve">  в сумі </w:t>
      </w:r>
      <w:r w:rsidR="009E419A">
        <w:rPr>
          <w:sz w:val="28"/>
          <w:szCs w:val="28"/>
          <w:lang w:val="uk-UA"/>
        </w:rPr>
        <w:t>98 182,94</w:t>
      </w:r>
      <w:r w:rsidR="00FF2FDC" w:rsidRPr="00512EE6">
        <w:rPr>
          <w:sz w:val="28"/>
          <w:szCs w:val="28"/>
          <w:lang w:val="uk-UA"/>
        </w:rPr>
        <w:t xml:space="preserve"> грн. (</w:t>
      </w:r>
      <w:r w:rsidR="009E419A">
        <w:rPr>
          <w:sz w:val="28"/>
          <w:szCs w:val="28"/>
          <w:lang w:val="uk-UA"/>
        </w:rPr>
        <w:t>Дев`яносто вісім тисяч сто вісімдесят дві гривні</w:t>
      </w:r>
      <w:r w:rsidR="001173DD">
        <w:rPr>
          <w:sz w:val="28"/>
          <w:szCs w:val="28"/>
          <w:lang w:val="uk-UA"/>
        </w:rPr>
        <w:t xml:space="preserve"> </w:t>
      </w:r>
      <w:r w:rsidR="009E419A">
        <w:rPr>
          <w:sz w:val="28"/>
          <w:szCs w:val="28"/>
          <w:lang w:val="uk-UA"/>
        </w:rPr>
        <w:t>94</w:t>
      </w:r>
      <w:r w:rsidR="001173DD">
        <w:rPr>
          <w:sz w:val="28"/>
          <w:szCs w:val="28"/>
          <w:lang w:val="uk-UA"/>
        </w:rPr>
        <w:t xml:space="preserve"> копій</w:t>
      </w:r>
      <w:r w:rsidR="00A16E8E">
        <w:rPr>
          <w:sz w:val="28"/>
          <w:szCs w:val="28"/>
          <w:lang w:val="uk-UA"/>
        </w:rPr>
        <w:t>ки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110CC">
        <w:rPr>
          <w:sz w:val="28"/>
          <w:szCs w:val="28"/>
          <w:lang w:val="uk-UA"/>
        </w:rPr>
        <w:t>2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9E419A">
        <w:rPr>
          <w:sz w:val="28"/>
          <w:szCs w:val="28"/>
          <w:lang w:val="uk-UA"/>
        </w:rPr>
        <w:t xml:space="preserve">Начальнику відділу </w:t>
      </w:r>
      <w:r w:rsidR="00C823B5" w:rsidRPr="00A45AB4">
        <w:rPr>
          <w:sz w:val="28"/>
          <w:szCs w:val="28"/>
          <w:lang w:val="uk-UA"/>
        </w:rPr>
        <w:t>комунального майна</w:t>
      </w:r>
      <w:r w:rsidR="009E419A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3F4B97" w:rsidRPr="003F4B97">
        <w:rPr>
          <w:sz w:val="28"/>
          <w:szCs w:val="28"/>
          <w:lang w:val="uk-UA"/>
        </w:rPr>
        <w:t xml:space="preserve"> </w:t>
      </w:r>
      <w:r w:rsidR="003F4B97">
        <w:rPr>
          <w:sz w:val="28"/>
          <w:szCs w:val="28"/>
          <w:lang w:val="uk-UA"/>
        </w:rPr>
        <w:t>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3A30BF">
        <w:rPr>
          <w:sz w:val="28"/>
          <w:szCs w:val="28"/>
          <w:lang w:val="uk-UA"/>
        </w:rPr>
        <w:t>Федчун Н.О.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110C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303C26" w:rsidRDefault="00A529A4" w:rsidP="00760BEA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 управління комунального</w:t>
      </w:r>
      <w:r w:rsidR="007B3DDF">
        <w:rPr>
          <w:sz w:val="28"/>
          <w:lang w:val="uk-UA"/>
        </w:rPr>
        <w:t xml:space="preserve"> </w:t>
      </w:r>
    </w:p>
    <w:p w:rsidR="00BE6CBE" w:rsidRDefault="00303C26" w:rsidP="00760BEA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="007B3DDF">
        <w:rPr>
          <w:sz w:val="28"/>
          <w:lang w:val="uk-UA"/>
        </w:rPr>
        <w:t>айна</w:t>
      </w:r>
      <w:r>
        <w:rPr>
          <w:sz w:val="28"/>
          <w:lang w:val="uk-UA"/>
        </w:rPr>
        <w:t xml:space="preserve"> та земельних відносин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>
        <w:rPr>
          <w:sz w:val="28"/>
          <w:lang w:val="uk-UA"/>
        </w:rPr>
        <w:tab/>
        <w:t>І.А. Онокало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B63B4B" w:rsidRDefault="00C823B5" w:rsidP="008B5A3F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В.О.Лега</w:t>
      </w:r>
      <w:r>
        <w:rPr>
          <w:sz w:val="28"/>
          <w:lang w:val="uk-UA"/>
        </w:rPr>
        <w:tab/>
      </w: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Pr="00D61E1A" w:rsidRDefault="00B63B4B" w:rsidP="00B63B4B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>Відповідно до ст.ст.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>
        <w:rPr>
          <w:sz w:val="28"/>
          <w:szCs w:val="28"/>
          <w:lang w:val="uk-UA"/>
        </w:rPr>
        <w:t xml:space="preserve">, </w:t>
      </w:r>
      <w:r w:rsidR="00E46ABB"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44124D" w:rsidRDefault="00B63B4B" w:rsidP="00B63B4B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r w:rsidR="00303C26">
        <w:rPr>
          <w:sz w:val="28"/>
          <w:lang w:val="uk-UA"/>
        </w:rPr>
        <w:t xml:space="preserve">управління комунального майна </w:t>
      </w:r>
    </w:p>
    <w:p w:rsidR="00A06481" w:rsidRDefault="0044124D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т</w:t>
      </w:r>
      <w:r w:rsidR="00303C26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303C26">
        <w:rPr>
          <w:sz w:val="28"/>
          <w:lang w:val="uk-UA"/>
        </w:rPr>
        <w:t>земельних відносин</w:t>
      </w:r>
      <w:r w:rsidR="00B63B4B">
        <w:rPr>
          <w:sz w:val="28"/>
        </w:rPr>
        <w:t xml:space="preserve">                   </w:t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</w:rPr>
        <w:t xml:space="preserve"> </w:t>
      </w:r>
      <w:r w:rsidR="00B63B4B">
        <w:rPr>
          <w:sz w:val="28"/>
          <w:lang w:val="uk-UA"/>
        </w:rPr>
        <w:t xml:space="preserve">            </w:t>
      </w:r>
      <w:r w:rsidR="00303C26">
        <w:rPr>
          <w:sz w:val="28"/>
          <w:lang w:val="uk-UA"/>
        </w:rPr>
        <w:tab/>
      </w:r>
      <w:r w:rsidR="00303C26">
        <w:rPr>
          <w:sz w:val="28"/>
          <w:lang w:val="uk-UA"/>
        </w:rPr>
        <w:tab/>
      </w:r>
      <w:r>
        <w:rPr>
          <w:sz w:val="28"/>
          <w:lang w:val="uk-UA"/>
        </w:rPr>
        <w:t>І.А. Онокало</w:t>
      </w:r>
      <w:r w:rsidR="00C823B5"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B63B4B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3EEA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B5BFC"/>
    <w:rsid w:val="002C36FC"/>
    <w:rsid w:val="002C6D2E"/>
    <w:rsid w:val="002D3479"/>
    <w:rsid w:val="002E5328"/>
    <w:rsid w:val="002F4689"/>
    <w:rsid w:val="002F5570"/>
    <w:rsid w:val="00303C26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45043"/>
    <w:rsid w:val="00353A78"/>
    <w:rsid w:val="00354F29"/>
    <w:rsid w:val="00356B6B"/>
    <w:rsid w:val="00357F10"/>
    <w:rsid w:val="00360350"/>
    <w:rsid w:val="003606E3"/>
    <w:rsid w:val="00360BD6"/>
    <w:rsid w:val="00361669"/>
    <w:rsid w:val="00367B08"/>
    <w:rsid w:val="003705D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124D"/>
    <w:rsid w:val="00444437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24020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175F"/>
    <w:rsid w:val="006729CB"/>
    <w:rsid w:val="00676ACA"/>
    <w:rsid w:val="00680289"/>
    <w:rsid w:val="00680FF2"/>
    <w:rsid w:val="006830A9"/>
    <w:rsid w:val="00692D54"/>
    <w:rsid w:val="00697BAA"/>
    <w:rsid w:val="006A1CBD"/>
    <w:rsid w:val="006A27A3"/>
    <w:rsid w:val="006A41DE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15A1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E419A"/>
    <w:rsid w:val="009F2EF6"/>
    <w:rsid w:val="00A022F6"/>
    <w:rsid w:val="00A0529C"/>
    <w:rsid w:val="00A06481"/>
    <w:rsid w:val="00A07E5C"/>
    <w:rsid w:val="00A10467"/>
    <w:rsid w:val="00A15E38"/>
    <w:rsid w:val="00A16E8E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2467"/>
    <w:rsid w:val="00AA6F64"/>
    <w:rsid w:val="00AA7C0F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3B4B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75E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04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46ABB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0562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7F1B93-E073-4507-B3F0-110DEA3F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BBA7-F466-439B-AD63-B37EE160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VNMR-65-02</cp:lastModifiedBy>
  <cp:revision>2</cp:revision>
  <cp:lastPrinted>2019-09-03T09:23:00Z</cp:lastPrinted>
  <dcterms:created xsi:type="dcterms:W3CDTF">2019-12-20T09:00:00Z</dcterms:created>
  <dcterms:modified xsi:type="dcterms:W3CDTF">2019-12-20T09:00:00Z</dcterms:modified>
</cp:coreProperties>
</file>